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B023" w14:textId="77777777" w:rsidR="00E613AC" w:rsidRPr="008D7947" w:rsidRDefault="00E613AC" w:rsidP="00E613AC">
      <w:pPr>
        <w:spacing w:after="0"/>
        <w:rPr>
          <w:rFonts w:ascii="Calibri" w:hAnsi="Calibri" w:cs="Calibri"/>
          <w:b/>
          <w:color w:val="000000" w:themeColor="text1"/>
          <w:sz w:val="24"/>
          <w:szCs w:val="24"/>
        </w:rPr>
      </w:pPr>
      <w:r w:rsidRPr="008D7947">
        <w:rPr>
          <w:rFonts w:ascii="Calibri" w:hAnsi="Calibri" w:cs="Calibri"/>
          <w:b/>
          <w:color w:val="000000" w:themeColor="text1"/>
          <w:sz w:val="24"/>
          <w:szCs w:val="24"/>
        </w:rPr>
        <w:t>Śląskie Centrum Przedsiębiorczości – Administrator danych</w:t>
      </w:r>
    </w:p>
    <w:p w14:paraId="4334D4DA" w14:textId="77777777" w:rsidR="00E613AC" w:rsidRPr="008D7947" w:rsidRDefault="00E613AC" w:rsidP="00E613AC">
      <w:pPr>
        <w:spacing w:after="0"/>
        <w:rPr>
          <w:rFonts w:ascii="Calibri" w:hAnsi="Calibri" w:cs="Calibri"/>
          <w:b/>
          <w:color w:val="000000" w:themeColor="text1"/>
          <w:sz w:val="24"/>
          <w:szCs w:val="24"/>
        </w:rPr>
      </w:pPr>
      <w:r w:rsidRPr="008D7947">
        <w:rPr>
          <w:rFonts w:ascii="Calibri" w:hAnsi="Calibri" w:cs="Calibri"/>
          <w:b/>
          <w:color w:val="000000" w:themeColor="text1"/>
          <w:sz w:val="24"/>
          <w:szCs w:val="24"/>
        </w:rPr>
        <w:t>Wykonawca – Przetwarzający</w:t>
      </w:r>
    </w:p>
    <w:p w14:paraId="5CD69A7E" w14:textId="77777777" w:rsidR="00E613AC" w:rsidRPr="008D7947" w:rsidRDefault="00E613AC" w:rsidP="00E613AC">
      <w:pPr>
        <w:pStyle w:val="Akapitzlist"/>
        <w:numPr>
          <w:ilvl w:val="0"/>
          <w:numId w:val="10"/>
        </w:numPr>
        <w:spacing w:before="240" w:after="0"/>
        <w:contextualSpacing w:val="0"/>
        <w:rPr>
          <w:rFonts w:cs="Calibri"/>
          <w:b/>
          <w:color w:val="000000" w:themeColor="text1"/>
          <w:sz w:val="24"/>
          <w:szCs w:val="24"/>
        </w:rPr>
      </w:pPr>
      <w:r w:rsidRPr="008D7947">
        <w:rPr>
          <w:rFonts w:cs="Calibri"/>
          <w:b/>
          <w:color w:val="000000" w:themeColor="text1"/>
          <w:sz w:val="24"/>
          <w:szCs w:val="24"/>
        </w:rPr>
        <w:t>Powierzenie przetwarzania danych osobowych</w:t>
      </w:r>
    </w:p>
    <w:p w14:paraId="2FF1C8D0" w14:textId="77777777" w:rsidR="00E613AC" w:rsidRPr="008D7947" w:rsidRDefault="00E613AC" w:rsidP="00E613AC">
      <w:pPr>
        <w:pStyle w:val="Akapitzlist"/>
        <w:numPr>
          <w:ilvl w:val="0"/>
          <w:numId w:val="1"/>
        </w:numPr>
        <w:spacing w:after="0"/>
        <w:rPr>
          <w:rFonts w:cs="Calibri"/>
          <w:color w:val="000000" w:themeColor="text1"/>
          <w:sz w:val="24"/>
          <w:szCs w:val="24"/>
        </w:rPr>
      </w:pPr>
      <w:r w:rsidRPr="008D7947">
        <w:rPr>
          <w:rFonts w:cs="Calibri"/>
          <w:color w:val="000000" w:themeColor="text1"/>
          <w:sz w:val="24"/>
          <w:szCs w:val="24"/>
        </w:rPr>
        <w:t xml:space="preserve">Administrator danych powierza Przetwarzającemu, w trybie art. 28 ust. 3 i ust. 9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 z 4 maja 2016 r . (zwanego w dalszej części „Rozporządzeniem”) dane osobowe do przetwarzania, na zasadach i w celu określonym w umowie </w:t>
      </w:r>
      <w:r w:rsidRPr="008D7947">
        <w:rPr>
          <w:rFonts w:cs="Calibri"/>
          <w:b/>
          <w:color w:val="000000" w:themeColor="text1"/>
          <w:sz w:val="24"/>
          <w:szCs w:val="24"/>
        </w:rPr>
        <w:t>SCP/U/</w:t>
      </w:r>
      <w:r w:rsidRPr="008D7947">
        <w:rPr>
          <w:rFonts w:cs="Calibri"/>
          <w:b/>
          <w:color w:val="000000" w:themeColor="text1"/>
          <w:sz w:val="24"/>
          <w:szCs w:val="24"/>
        </w:rPr>
        <w:tab/>
        <w:t>/2026</w:t>
      </w:r>
    </w:p>
    <w:p w14:paraId="69B1A2C2" w14:textId="77777777" w:rsidR="00E613AC" w:rsidRPr="008D7947" w:rsidRDefault="00E613AC" w:rsidP="00E613AC">
      <w:pPr>
        <w:pStyle w:val="Akapitzlist"/>
        <w:numPr>
          <w:ilvl w:val="0"/>
          <w:numId w:val="1"/>
        </w:numPr>
        <w:spacing w:after="160"/>
        <w:rPr>
          <w:rFonts w:cs="Calibri"/>
          <w:color w:val="000000" w:themeColor="text1"/>
          <w:sz w:val="24"/>
          <w:szCs w:val="24"/>
        </w:rPr>
      </w:pPr>
      <w:r w:rsidRPr="008D7947">
        <w:rPr>
          <w:rFonts w:cs="Calibri"/>
          <w:color w:val="000000" w:themeColor="text1"/>
          <w:sz w:val="24"/>
          <w:szCs w:val="24"/>
        </w:rPr>
        <w:t>Administrator oświadcza, iż jest administratorem powierzanych do przetwarzania danych osobowych, tj. podmiotem decydującym o celach i środkach przetwarzania danych osobowych.</w:t>
      </w:r>
    </w:p>
    <w:p w14:paraId="5EBDEC74" w14:textId="77777777" w:rsidR="00E613AC" w:rsidRPr="008D7947" w:rsidRDefault="00E613AC" w:rsidP="00E613AC">
      <w:pPr>
        <w:pStyle w:val="Akapitzlist"/>
        <w:numPr>
          <w:ilvl w:val="0"/>
          <w:numId w:val="1"/>
        </w:numPr>
        <w:spacing w:after="160"/>
        <w:rPr>
          <w:rFonts w:cs="Calibri"/>
          <w:color w:val="000000" w:themeColor="text1"/>
          <w:sz w:val="24"/>
          <w:szCs w:val="24"/>
        </w:rPr>
      </w:pPr>
      <w:r w:rsidRPr="008D7947">
        <w:rPr>
          <w:rFonts w:cs="Calibri"/>
          <w:color w:val="000000" w:themeColor="text1"/>
          <w:sz w:val="24"/>
          <w:szCs w:val="24"/>
        </w:rPr>
        <w:t xml:space="preserve">Administrator oświadcza, że spełnia warunki legalności przetwarzania danych osobowych, jak również że jest uprawniony do powierzenia danych osobowych. </w:t>
      </w:r>
    </w:p>
    <w:p w14:paraId="37250146" w14:textId="77777777" w:rsidR="00E613AC" w:rsidRPr="008D7947" w:rsidRDefault="00E613AC" w:rsidP="00E613AC">
      <w:pPr>
        <w:pStyle w:val="Akapitzlist"/>
        <w:numPr>
          <w:ilvl w:val="0"/>
          <w:numId w:val="1"/>
        </w:numPr>
        <w:spacing w:after="0"/>
        <w:rPr>
          <w:rFonts w:cs="Calibri"/>
          <w:color w:val="000000" w:themeColor="text1"/>
          <w:sz w:val="24"/>
          <w:szCs w:val="24"/>
        </w:rPr>
      </w:pPr>
      <w:r w:rsidRPr="008D7947">
        <w:rPr>
          <w:rFonts w:cs="Calibri"/>
          <w:color w:val="000000" w:themeColor="text1"/>
          <w:sz w:val="24"/>
          <w:szCs w:val="24"/>
        </w:rPr>
        <w:t xml:space="preserve">Przetwarzający oświadcza, iż dysponuje odpowiednimi środkami technicznymi </w:t>
      </w:r>
      <w:r w:rsidRPr="008D7947">
        <w:rPr>
          <w:rFonts w:cs="Calibri"/>
          <w:color w:val="000000" w:themeColor="text1"/>
          <w:sz w:val="24"/>
          <w:szCs w:val="24"/>
        </w:rPr>
        <w:br/>
        <w:t>i organizacyjnymi, doświadczeniem, wiedzą i wykwalifikowanym personelem, umożliwiającymi mu prawidłowe wykonanie niniejszej Umowy, spełnienie wymogów Rozporządzenia oraz gwarantuje ochronę praw osób, których dane dotyczą.</w:t>
      </w:r>
    </w:p>
    <w:p w14:paraId="21AE99D2" w14:textId="77777777" w:rsidR="00E613AC" w:rsidRPr="008D7947" w:rsidRDefault="00E613AC" w:rsidP="00E613AC">
      <w:pPr>
        <w:pStyle w:val="Akapitzlist"/>
        <w:numPr>
          <w:ilvl w:val="0"/>
          <w:numId w:val="10"/>
        </w:numPr>
        <w:spacing w:after="0"/>
        <w:contextualSpacing w:val="0"/>
        <w:rPr>
          <w:rFonts w:cs="Calibri"/>
          <w:b/>
          <w:color w:val="000000" w:themeColor="text1"/>
          <w:sz w:val="24"/>
          <w:szCs w:val="24"/>
        </w:rPr>
      </w:pPr>
      <w:r w:rsidRPr="008D7947">
        <w:rPr>
          <w:rFonts w:cs="Calibri"/>
          <w:b/>
          <w:color w:val="000000" w:themeColor="text1"/>
          <w:sz w:val="24"/>
          <w:szCs w:val="24"/>
        </w:rPr>
        <w:t>Zakres i cel przetwarzania danych osobowych:</w:t>
      </w:r>
    </w:p>
    <w:p w14:paraId="424FDA64" w14:textId="77777777" w:rsidR="00E613AC" w:rsidRPr="008D7947" w:rsidRDefault="00E613AC" w:rsidP="00E613AC">
      <w:pPr>
        <w:pStyle w:val="Akapitzlist"/>
        <w:numPr>
          <w:ilvl w:val="0"/>
          <w:numId w:val="2"/>
        </w:numPr>
        <w:spacing w:after="160"/>
        <w:rPr>
          <w:rFonts w:cs="Calibri"/>
          <w:color w:val="000000" w:themeColor="text1"/>
          <w:sz w:val="24"/>
          <w:szCs w:val="24"/>
        </w:rPr>
      </w:pPr>
      <w:r w:rsidRPr="008D7947">
        <w:rPr>
          <w:rFonts w:cs="Calibri"/>
          <w:color w:val="000000" w:themeColor="text1"/>
          <w:sz w:val="24"/>
          <w:szCs w:val="24"/>
        </w:rPr>
        <w:t>Zakres powierzonych do przetwarzania Danych osobowych obejmuje dane pracowników</w:t>
      </w:r>
      <w:r w:rsidRPr="008D7947">
        <w:rPr>
          <w:rFonts w:cs="Calibri"/>
          <w:b/>
          <w:color w:val="000000" w:themeColor="text1"/>
          <w:sz w:val="24"/>
          <w:szCs w:val="24"/>
        </w:rPr>
        <w:t xml:space="preserve">, </w:t>
      </w:r>
      <w:r w:rsidRPr="008D7947">
        <w:rPr>
          <w:rFonts w:cs="Calibri"/>
          <w:color w:val="000000" w:themeColor="text1"/>
          <w:sz w:val="24"/>
          <w:szCs w:val="24"/>
        </w:rPr>
        <w:t>imię i nazwisko.</w:t>
      </w:r>
    </w:p>
    <w:p w14:paraId="0C7A04A6" w14:textId="77777777" w:rsidR="00E613AC" w:rsidRPr="008D7947" w:rsidRDefault="00E613AC" w:rsidP="00E613AC">
      <w:pPr>
        <w:pStyle w:val="Akapitzlist"/>
        <w:numPr>
          <w:ilvl w:val="0"/>
          <w:numId w:val="2"/>
        </w:numPr>
        <w:spacing w:after="160"/>
        <w:rPr>
          <w:rFonts w:cs="Calibri"/>
          <w:color w:val="000000" w:themeColor="text1"/>
          <w:sz w:val="24"/>
          <w:szCs w:val="24"/>
        </w:rPr>
      </w:pPr>
      <w:r w:rsidRPr="008D7947">
        <w:rPr>
          <w:rFonts w:cs="Calibri"/>
          <w:color w:val="000000" w:themeColor="text1"/>
          <w:sz w:val="24"/>
          <w:szCs w:val="24"/>
        </w:rPr>
        <w:t xml:space="preserve">Powierzone przez Administratora dane osobowe będą przetwarzane przez Przetwarzającego wyłącznie w celu  realizacji umowy </w:t>
      </w:r>
      <w:r w:rsidRPr="008D7947">
        <w:rPr>
          <w:rFonts w:cs="Calibri"/>
          <w:bCs/>
          <w:color w:val="000000" w:themeColor="text1"/>
          <w:sz w:val="24"/>
          <w:szCs w:val="24"/>
        </w:rPr>
        <w:t>z</w:t>
      </w:r>
      <w:r w:rsidRPr="008D7947">
        <w:rPr>
          <w:rFonts w:cs="Calibri"/>
          <w:b/>
          <w:color w:val="000000" w:themeColor="text1"/>
          <w:sz w:val="24"/>
          <w:szCs w:val="24"/>
        </w:rPr>
        <w:t xml:space="preserve"> </w:t>
      </w:r>
      <w:r w:rsidRPr="008D7947">
        <w:rPr>
          <w:rFonts w:cs="Calibri"/>
          <w:color w:val="000000" w:themeColor="text1"/>
          <w:sz w:val="24"/>
          <w:szCs w:val="24"/>
        </w:rPr>
        <w:t>dnia</w:t>
      </w:r>
      <w:r w:rsidRPr="008D7947">
        <w:rPr>
          <w:rFonts w:cs="Calibri"/>
          <w:color w:val="000000" w:themeColor="text1"/>
          <w:sz w:val="24"/>
          <w:szCs w:val="24"/>
        </w:rPr>
        <w:tab/>
        <w:t xml:space="preserve">  .2026r. nr</w:t>
      </w:r>
      <w:r w:rsidRPr="008D7947">
        <w:rPr>
          <w:rFonts w:cs="Calibri"/>
          <w:b/>
          <w:color w:val="000000" w:themeColor="text1"/>
          <w:sz w:val="24"/>
          <w:szCs w:val="24"/>
        </w:rPr>
        <w:t xml:space="preserve"> SCP/U/</w:t>
      </w:r>
      <w:r w:rsidRPr="008D7947">
        <w:rPr>
          <w:rFonts w:cs="Calibri"/>
          <w:b/>
          <w:color w:val="000000" w:themeColor="text1"/>
          <w:sz w:val="24"/>
          <w:szCs w:val="24"/>
        </w:rPr>
        <w:tab/>
        <w:t>/2026</w:t>
      </w:r>
      <w:r w:rsidRPr="008D7947">
        <w:rPr>
          <w:rFonts w:cs="Calibri"/>
          <w:color w:val="000000" w:themeColor="text1"/>
          <w:sz w:val="24"/>
          <w:szCs w:val="24"/>
        </w:rPr>
        <w:t xml:space="preserve"> w zakresie realizacji szkolenia</w:t>
      </w:r>
    </w:p>
    <w:p w14:paraId="4011115F" w14:textId="77777777" w:rsidR="00E613AC" w:rsidRPr="008D7947" w:rsidRDefault="00E613AC" w:rsidP="00E613AC">
      <w:pPr>
        <w:pStyle w:val="Akapitzlist"/>
        <w:numPr>
          <w:ilvl w:val="0"/>
          <w:numId w:val="2"/>
        </w:numPr>
        <w:spacing w:after="160"/>
        <w:rPr>
          <w:rFonts w:cs="Calibri"/>
          <w:color w:val="000000" w:themeColor="text1"/>
          <w:sz w:val="24"/>
          <w:szCs w:val="24"/>
        </w:rPr>
      </w:pPr>
      <w:r w:rsidRPr="008D7947">
        <w:rPr>
          <w:rFonts w:cs="Calibri"/>
          <w:color w:val="000000" w:themeColor="text1"/>
          <w:sz w:val="24"/>
          <w:szCs w:val="24"/>
        </w:rPr>
        <w:t xml:space="preserve">Przetwarzanie danych osobowych odbywa się w formie papierowej oraz przy wykorzystaniu korespondencji elektronicznej. </w:t>
      </w:r>
    </w:p>
    <w:p w14:paraId="69D444C6" w14:textId="77777777" w:rsidR="00E613AC" w:rsidRPr="008D7947" w:rsidRDefault="00E613AC" w:rsidP="00E613AC">
      <w:pPr>
        <w:pStyle w:val="Akapitzlist"/>
        <w:numPr>
          <w:ilvl w:val="0"/>
          <w:numId w:val="10"/>
        </w:numPr>
        <w:spacing w:after="0"/>
        <w:contextualSpacing w:val="0"/>
        <w:rPr>
          <w:rFonts w:cs="Calibri"/>
          <w:b/>
          <w:color w:val="000000" w:themeColor="text1"/>
          <w:sz w:val="24"/>
          <w:szCs w:val="24"/>
        </w:rPr>
      </w:pPr>
      <w:r w:rsidRPr="008D7947">
        <w:rPr>
          <w:rFonts w:cs="Calibri"/>
          <w:b/>
          <w:color w:val="000000" w:themeColor="text1"/>
          <w:sz w:val="24"/>
          <w:szCs w:val="24"/>
        </w:rPr>
        <w:t>Zasady przetwarzania danych osobowych:</w:t>
      </w:r>
    </w:p>
    <w:p w14:paraId="0F5F42EA" w14:textId="77777777" w:rsidR="00E613AC" w:rsidRPr="008D7947" w:rsidRDefault="00E613AC" w:rsidP="00E613AC">
      <w:pPr>
        <w:pStyle w:val="Akapitzlist"/>
        <w:numPr>
          <w:ilvl w:val="0"/>
          <w:numId w:val="3"/>
        </w:numPr>
        <w:spacing w:after="160"/>
        <w:ind w:left="360"/>
        <w:rPr>
          <w:rFonts w:cs="Calibri"/>
          <w:color w:val="000000" w:themeColor="text1"/>
          <w:sz w:val="24"/>
          <w:szCs w:val="24"/>
        </w:rPr>
      </w:pPr>
      <w:r w:rsidRPr="008D7947">
        <w:rPr>
          <w:rFonts w:cs="Calibri"/>
          <w:color w:val="000000" w:themeColor="text1"/>
          <w:sz w:val="24"/>
          <w:szCs w:val="24"/>
        </w:rPr>
        <w:t>Przetwarzający zobowiązuje się dołożyć należytej staranności przy przetwarzaniu powierzonych danych osobowych.</w:t>
      </w:r>
    </w:p>
    <w:p w14:paraId="5496BC76" w14:textId="77777777" w:rsidR="00E613AC" w:rsidRPr="008D7947" w:rsidRDefault="00E613AC" w:rsidP="00E613AC">
      <w:pPr>
        <w:pStyle w:val="Akapitzlist"/>
        <w:numPr>
          <w:ilvl w:val="0"/>
          <w:numId w:val="3"/>
        </w:numPr>
        <w:spacing w:after="160"/>
        <w:ind w:left="360"/>
        <w:rPr>
          <w:rFonts w:cs="Calibri"/>
          <w:color w:val="000000" w:themeColor="text1"/>
          <w:sz w:val="24"/>
          <w:szCs w:val="24"/>
        </w:rPr>
      </w:pPr>
      <w:r w:rsidRPr="008D7947">
        <w:rPr>
          <w:rFonts w:cs="Calibri"/>
          <w:color w:val="000000" w:themeColor="text1"/>
          <w:sz w:val="24"/>
          <w:szCs w:val="24"/>
        </w:rPr>
        <w:t xml:space="preserve">Przy Przetwarzaniu Danych osobowych, Przetwarzający powinien przestrzegać zasad wskazanych w niniejszej Umowie oraz Rozporządzeniu. </w:t>
      </w:r>
    </w:p>
    <w:p w14:paraId="35C8D036" w14:textId="77777777" w:rsidR="00E613AC" w:rsidRPr="008D7947" w:rsidRDefault="00E613AC" w:rsidP="00E613AC">
      <w:pPr>
        <w:pStyle w:val="Akapitzlist"/>
        <w:numPr>
          <w:ilvl w:val="0"/>
          <w:numId w:val="3"/>
        </w:numPr>
        <w:spacing w:after="160"/>
        <w:ind w:left="360"/>
        <w:rPr>
          <w:rFonts w:cs="Calibri"/>
          <w:color w:val="000000" w:themeColor="text1"/>
          <w:sz w:val="24"/>
          <w:szCs w:val="24"/>
        </w:rPr>
      </w:pPr>
      <w:r w:rsidRPr="008D7947">
        <w:rPr>
          <w:rFonts w:cs="Calibri"/>
          <w:color w:val="000000" w:themeColor="text1"/>
          <w:sz w:val="24"/>
          <w:szCs w:val="24"/>
        </w:rPr>
        <w:t>Przetwarzający zobowiązuje się przetwarzać dane osobowe zgodnie z udokumentowanym poleceniem Administratora, zawartym w Umowie lub w innym dokumencie wydanym przez Administratora, co dotyczy także przekazywania danych do państwa trzeciego lub organizacji międzynarodowej.</w:t>
      </w:r>
    </w:p>
    <w:p w14:paraId="73E87D2F" w14:textId="77777777" w:rsidR="00E613AC" w:rsidRPr="008D7947" w:rsidRDefault="00E613AC" w:rsidP="00E613AC">
      <w:pPr>
        <w:pStyle w:val="Akapitzlist"/>
        <w:numPr>
          <w:ilvl w:val="0"/>
          <w:numId w:val="3"/>
        </w:numPr>
        <w:spacing w:after="160"/>
        <w:ind w:left="360"/>
        <w:rPr>
          <w:rFonts w:cs="Calibri"/>
          <w:color w:val="000000" w:themeColor="text1"/>
          <w:sz w:val="24"/>
          <w:szCs w:val="24"/>
        </w:rPr>
      </w:pPr>
      <w:r w:rsidRPr="008D7947">
        <w:rPr>
          <w:rFonts w:cs="Calibri"/>
          <w:color w:val="000000" w:themeColor="text1"/>
          <w:sz w:val="24"/>
          <w:szCs w:val="24"/>
        </w:rPr>
        <w:t xml:space="preserve">Przekazanie powierzonych danych do państwa trzeciego może nastąpić jedynie na pisemne polecenie Administratora danych chyba, że obowiązek taki nakłada na Podmiot przetwarzający prawo Unii Europejskiej lub prawo państwa członkowskiego, któremu podlega Podmiot przetwarzający. W takim przypadku </w:t>
      </w:r>
      <w:r w:rsidRPr="008D7947">
        <w:rPr>
          <w:rFonts w:cs="Calibri"/>
          <w:color w:val="000000" w:themeColor="text1"/>
          <w:sz w:val="24"/>
          <w:szCs w:val="24"/>
        </w:rPr>
        <w:lastRenderedPageBreak/>
        <w:t>przed rozpoczęciem przetwarzania Podmiot przetwarzający informuje Administratora danych o tym obowiązku prawnym, o ile prawo to nie zabrania udzielania takiej informacji z uwagi na ważny interes publiczny.</w:t>
      </w:r>
    </w:p>
    <w:p w14:paraId="39175E8C" w14:textId="77777777" w:rsidR="00E613AC" w:rsidRPr="008D7947" w:rsidRDefault="00E613AC" w:rsidP="00E613AC">
      <w:pPr>
        <w:pStyle w:val="Akapitzlist"/>
        <w:numPr>
          <w:ilvl w:val="0"/>
          <w:numId w:val="3"/>
        </w:numPr>
        <w:spacing w:after="160"/>
        <w:ind w:left="360"/>
        <w:rPr>
          <w:rFonts w:cs="Calibri"/>
          <w:color w:val="000000" w:themeColor="text1"/>
          <w:sz w:val="24"/>
          <w:szCs w:val="24"/>
        </w:rPr>
      </w:pPr>
      <w:r w:rsidRPr="008D7947">
        <w:rPr>
          <w:rFonts w:cs="Calibri"/>
          <w:color w:val="000000" w:themeColor="text1"/>
          <w:sz w:val="24"/>
          <w:szCs w:val="24"/>
        </w:rPr>
        <w:t>Przetwarzający zobowiązuje się:</w:t>
      </w:r>
    </w:p>
    <w:p w14:paraId="5092FF0B" w14:textId="77777777" w:rsidR="00E613AC" w:rsidRPr="008D7947" w:rsidRDefault="00E613AC" w:rsidP="00E613AC">
      <w:pPr>
        <w:pStyle w:val="Akapitzlist"/>
        <w:numPr>
          <w:ilvl w:val="0"/>
          <w:numId w:val="4"/>
        </w:numPr>
        <w:spacing w:after="160"/>
        <w:ind w:left="360"/>
        <w:rPr>
          <w:rFonts w:cs="Calibri"/>
          <w:color w:val="000000" w:themeColor="text1"/>
          <w:sz w:val="24"/>
          <w:szCs w:val="24"/>
        </w:rPr>
      </w:pPr>
      <w:r w:rsidRPr="008D7947">
        <w:rPr>
          <w:rFonts w:cs="Calibri"/>
          <w:color w:val="000000" w:themeColor="text1"/>
          <w:sz w:val="24"/>
          <w:szCs w:val="24"/>
        </w:rPr>
        <w:t xml:space="preserve">wdrożyć odpowiednie środki techniczne i organizacyjne, by przetwarzanie powierzonych danych spełniało wymogi Rozporządzenia i chroniło prawa osób, których dane dotyczą, </w:t>
      </w:r>
      <w:r w:rsidRPr="008D7947">
        <w:rPr>
          <w:rFonts w:cs="Calibri"/>
          <w:color w:val="000000" w:themeColor="text1"/>
          <w:sz w:val="24"/>
          <w:szCs w:val="24"/>
        </w:rPr>
        <w:br/>
        <w:t xml:space="preserve">w tym środki techniczne i organizacyjne zapewniające bezpieczeństwo przetwarzania, </w:t>
      </w:r>
      <w:r w:rsidRPr="008D7947">
        <w:rPr>
          <w:rFonts w:cs="Calibri"/>
          <w:color w:val="000000" w:themeColor="text1"/>
          <w:sz w:val="24"/>
          <w:szCs w:val="24"/>
        </w:rPr>
        <w:br/>
        <w:t>o którym mowa w art. 32 Rozporządzenia a przede wszystkim powinien zabezpieczyć dane przed przypadkowym lub niezgodnym z prawem zniszczeniem, utratą, modyfikacją, nieuprawnionym ujawnieniem lub nieuprawnionym dostępem do danych osobowych przesyłanych, przechowywanych lub w inny sposób przetwarzanych.</w:t>
      </w:r>
    </w:p>
    <w:p w14:paraId="324F2F33" w14:textId="77777777" w:rsidR="00E613AC" w:rsidRPr="008D7947" w:rsidRDefault="00E613AC" w:rsidP="00E613AC">
      <w:pPr>
        <w:pStyle w:val="Akapitzlist"/>
        <w:numPr>
          <w:ilvl w:val="0"/>
          <w:numId w:val="4"/>
        </w:numPr>
        <w:spacing w:after="160"/>
        <w:ind w:left="360"/>
        <w:rPr>
          <w:rFonts w:cs="Calibri"/>
          <w:color w:val="000000" w:themeColor="text1"/>
          <w:sz w:val="24"/>
          <w:szCs w:val="24"/>
        </w:rPr>
      </w:pPr>
      <w:r w:rsidRPr="008D7947">
        <w:rPr>
          <w:rFonts w:cs="Calibri"/>
          <w:color w:val="000000" w:themeColor="text1"/>
          <w:sz w:val="24"/>
          <w:szCs w:val="24"/>
        </w:rPr>
        <w:t xml:space="preserve">pomagać Administratorowi w wywiązywaniu się z obowiązków określonych </w:t>
      </w:r>
      <w:r w:rsidRPr="008D7947">
        <w:rPr>
          <w:rFonts w:cs="Calibri"/>
          <w:color w:val="000000" w:themeColor="text1"/>
          <w:sz w:val="24"/>
          <w:szCs w:val="24"/>
        </w:rPr>
        <w:br/>
        <w:t>w art. 32 - 36 Rozporządzenia 2016/679, w szczególności Przetwarzający zobowiązuje się przekazywać Administratorowi informacje dotyczące stosowanych środków zabezpieczania Danych osobowych</w:t>
      </w:r>
    </w:p>
    <w:p w14:paraId="22D28814" w14:textId="77777777" w:rsidR="00E613AC" w:rsidRPr="008D7947" w:rsidRDefault="00E613AC" w:rsidP="00E613AC">
      <w:pPr>
        <w:pStyle w:val="Akapitzlist"/>
        <w:numPr>
          <w:ilvl w:val="0"/>
          <w:numId w:val="4"/>
        </w:numPr>
        <w:spacing w:after="160"/>
        <w:rPr>
          <w:rFonts w:cs="Calibri"/>
          <w:color w:val="000000" w:themeColor="text1"/>
          <w:sz w:val="24"/>
          <w:szCs w:val="24"/>
        </w:rPr>
      </w:pPr>
      <w:r w:rsidRPr="008D7947">
        <w:rPr>
          <w:rFonts w:cs="Calibri"/>
          <w:color w:val="000000" w:themeColor="text1"/>
          <w:sz w:val="24"/>
          <w:szCs w:val="24"/>
        </w:rPr>
        <w:t xml:space="preserve">niezwłocznie informować Administratora o podejrzeniach lub stwierdzonych przypadkach naruszenia ochrony Danych osobowych, nie później niż w 24 godziny od powzięcia takiej informacji, </w:t>
      </w:r>
    </w:p>
    <w:p w14:paraId="01BB24DC" w14:textId="77777777" w:rsidR="00E613AC" w:rsidRPr="008D7947" w:rsidRDefault="00E613AC" w:rsidP="00E613AC">
      <w:pPr>
        <w:pStyle w:val="Akapitzlist"/>
        <w:numPr>
          <w:ilvl w:val="0"/>
          <w:numId w:val="4"/>
        </w:numPr>
        <w:spacing w:after="160"/>
        <w:rPr>
          <w:rFonts w:cs="Calibri"/>
          <w:color w:val="000000" w:themeColor="text1"/>
          <w:sz w:val="24"/>
          <w:szCs w:val="24"/>
        </w:rPr>
      </w:pPr>
      <w:r w:rsidRPr="008D7947">
        <w:rPr>
          <w:rFonts w:cs="Calibri"/>
          <w:color w:val="000000" w:themeColor="text1"/>
          <w:sz w:val="24"/>
          <w:szCs w:val="24"/>
        </w:rPr>
        <w:t xml:space="preserve">współpracować przy ocenie naruszenia i ewentualnym zawiadamianiu o tym organu nadzorczego lub osób, których Dane osobowe dotyczą, </w:t>
      </w:r>
    </w:p>
    <w:p w14:paraId="0381CB3E" w14:textId="77777777" w:rsidR="00E613AC" w:rsidRPr="008D7947" w:rsidRDefault="00E613AC" w:rsidP="00E613AC">
      <w:pPr>
        <w:pStyle w:val="Akapitzlist"/>
        <w:numPr>
          <w:ilvl w:val="0"/>
          <w:numId w:val="4"/>
        </w:numPr>
        <w:spacing w:after="160"/>
        <w:rPr>
          <w:rFonts w:cs="Calibri"/>
          <w:color w:val="000000" w:themeColor="text1"/>
          <w:sz w:val="24"/>
          <w:szCs w:val="24"/>
        </w:rPr>
      </w:pPr>
      <w:r w:rsidRPr="008D7947">
        <w:rPr>
          <w:rFonts w:cs="Calibri"/>
          <w:color w:val="000000" w:themeColor="text1"/>
          <w:sz w:val="24"/>
          <w:szCs w:val="24"/>
        </w:rPr>
        <w:t xml:space="preserve">przekazywać informacje niezbędne Administratorowi do przeprowadzenia oceny skutków dla ochrony danych oraz przeprowadzania uprzednich konsultacji z organem nadzorczym i wdrożenia zaleceń organu, </w:t>
      </w:r>
    </w:p>
    <w:p w14:paraId="255EA94C" w14:textId="77777777" w:rsidR="00E613AC" w:rsidRPr="008D7947" w:rsidRDefault="00E613AC" w:rsidP="00E613AC">
      <w:pPr>
        <w:pStyle w:val="Akapitzlist"/>
        <w:numPr>
          <w:ilvl w:val="0"/>
          <w:numId w:val="4"/>
        </w:numPr>
        <w:spacing w:after="160"/>
        <w:rPr>
          <w:rFonts w:cs="Calibri"/>
          <w:color w:val="000000" w:themeColor="text1"/>
          <w:sz w:val="24"/>
          <w:szCs w:val="24"/>
        </w:rPr>
      </w:pPr>
      <w:r w:rsidRPr="008D7947">
        <w:rPr>
          <w:rFonts w:cs="Calibri"/>
          <w:color w:val="000000" w:themeColor="text1"/>
          <w:sz w:val="24"/>
          <w:szCs w:val="24"/>
        </w:rPr>
        <w:t>umożliwiać Administratorowi uczestnictwo w czynnościach wyjaśniających i informować Administratora o ustaleniach z chwilą ich dokonania, w szczególności o stwierdzeniu naruszenia, przy czym powiadomienie o stwierdzeniu naruszenia, powinno być przesłane wraz z wszelką niezbędną dokumentacją dotyczącą naruszenia, aby umożliwić Administratorowi spełnienie obowiązku powiadomienia organu nadzoru;</w:t>
      </w:r>
    </w:p>
    <w:p w14:paraId="3B9193AE" w14:textId="77777777" w:rsidR="00E613AC" w:rsidRPr="008D7947" w:rsidRDefault="00E613AC" w:rsidP="00E613AC">
      <w:pPr>
        <w:pStyle w:val="Akapitzlist"/>
        <w:numPr>
          <w:ilvl w:val="0"/>
          <w:numId w:val="4"/>
        </w:numPr>
        <w:spacing w:after="160"/>
        <w:rPr>
          <w:rFonts w:cs="Calibri"/>
          <w:color w:val="000000" w:themeColor="text1"/>
          <w:sz w:val="24"/>
          <w:szCs w:val="24"/>
        </w:rPr>
      </w:pPr>
      <w:r w:rsidRPr="008D7947">
        <w:rPr>
          <w:rFonts w:cs="Calibri"/>
          <w:color w:val="000000" w:themeColor="text1"/>
          <w:sz w:val="24"/>
          <w:szCs w:val="24"/>
        </w:rPr>
        <w:t xml:space="preserve">prowadzić rejestr kategorii czynności przetwarzania dokonywanych w imieniu Administratora, o którym mowa w art. 30 Rozporządzenia 2016/679, o ile dotyczy.  </w:t>
      </w:r>
    </w:p>
    <w:p w14:paraId="5ADB44F3"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Przetwarzający zobowiązuje się do nadania upoważnień do przetwarzania danych osobowych oraz przeszkolenia z zakresu ochrony danych osobowych wszystkich osób, które będą przetwarzały powierzone dane w celu realizacji niniejszej umowy.</w:t>
      </w:r>
    </w:p>
    <w:p w14:paraId="28F1126B"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Przetwarzający zobowiązuje się zapewnić zachowanie w tajemnicy, (o której mowa w art. 28 ust 3 pkt b Rozporządzenia) przetwarzanych danych przez osoby, które upoważnia do przetwarzania danych osobowych w celu realizacji niniejszej umowy, zarówno w trakcie zatrudnienia, jak i po jego ustaniu.</w:t>
      </w:r>
    </w:p>
    <w:p w14:paraId="435C5B2D"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lastRenderedPageBreak/>
        <w:t xml:space="preserve">Przetwarzający pomaga Administratorowi w niezbędnym zakresie wywiązywać się </w:t>
      </w:r>
      <w:r w:rsidRPr="008D7947">
        <w:rPr>
          <w:rFonts w:cs="Calibri"/>
          <w:color w:val="000000" w:themeColor="text1"/>
          <w:sz w:val="24"/>
          <w:szCs w:val="24"/>
        </w:rPr>
        <w:br/>
        <w:t xml:space="preserve">z obowiązku odpowiadania na żądania osoby, której dane dotyczą oraz wywiązywania się z obowiązków określonych w art. 32-36 Rozporządzenia. </w:t>
      </w:r>
    </w:p>
    <w:p w14:paraId="4922B20D"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 xml:space="preserve">Przetwarzający nie może skorzystać z usług innego podmiotu przetwarzającego bez uprzedniej pisemnej zgody Administratora. </w:t>
      </w:r>
    </w:p>
    <w:p w14:paraId="53157B5B"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 xml:space="preserve">W przypadku wyrażenia zgody przez Administratora na skorzystanie z usług innego podmiotu przetwarzającego, Przetwarzający zobowiązany jest do stosowania umowy zawierającej zapisy analogiczne do niniejszej umowy. </w:t>
      </w:r>
    </w:p>
    <w:p w14:paraId="7A2A3BB4"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 xml:space="preserve">Przetwarzający zobowiązany jest to poinformowania Administratora o wszelkich planowanych zmianach  dotyczących dodania lub zastąpienia innych podmiotów przetwarzających w celu umożliwienia wyrażenia sprzeciwu wobec planowanych zmian. </w:t>
      </w:r>
    </w:p>
    <w:p w14:paraId="41416CF0"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Planując dokonanie zmian w sposobie przetwarzania danych osobowych, Przetwarzający ma obowiązek zastosować się do wymogów, o których mowa w art. 25 ust. 1 Rozporządzenia 2016/697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osobowych lub zwiększają ryzyko naruszenia praw lub wolności osób, wskutek przetwarzania danych osobowych przez Przetwarzającego.</w:t>
      </w:r>
    </w:p>
    <w:p w14:paraId="05FD1978" w14:textId="77777777" w:rsidR="00E613AC" w:rsidRPr="008D7947" w:rsidRDefault="00E613AC" w:rsidP="00E613AC">
      <w:pPr>
        <w:pStyle w:val="Akapitzlist"/>
        <w:numPr>
          <w:ilvl w:val="0"/>
          <w:numId w:val="3"/>
        </w:numPr>
        <w:spacing w:after="160"/>
        <w:ind w:left="709"/>
        <w:rPr>
          <w:rFonts w:cs="Calibri"/>
          <w:color w:val="000000" w:themeColor="text1"/>
          <w:sz w:val="24"/>
          <w:szCs w:val="24"/>
        </w:rPr>
      </w:pPr>
      <w:r w:rsidRPr="008D7947">
        <w:rPr>
          <w:rFonts w:cs="Calibri"/>
          <w:color w:val="000000" w:themeColor="text1"/>
          <w:sz w:val="24"/>
          <w:szCs w:val="24"/>
        </w:rPr>
        <w:t xml:space="preserve">Przetwarzający po zakończeniu świadczenia usług związanych z przetwarzaniem usuwa lub zwraca Administratorowi wszelkie dane osobowe oraz usuwa wszelkie ich istniejące </w:t>
      </w:r>
      <w:proofErr w:type="spellStart"/>
      <w:r w:rsidRPr="008D7947">
        <w:rPr>
          <w:rFonts w:cs="Calibri"/>
          <w:color w:val="000000" w:themeColor="text1"/>
          <w:sz w:val="24"/>
          <w:szCs w:val="24"/>
        </w:rPr>
        <w:t>kopie,i</w:t>
      </w:r>
      <w:proofErr w:type="spellEnd"/>
      <w:r w:rsidRPr="008D7947">
        <w:rPr>
          <w:rFonts w:cs="Calibri"/>
          <w:color w:val="000000" w:themeColor="text1"/>
          <w:sz w:val="24"/>
          <w:szCs w:val="24"/>
        </w:rPr>
        <w:t xml:space="preserve"> potwierdza ten fakt przekazując Administratorowi odpowiedni protokół,  chyba że prawo Unii Europejskiej lub prawo państwa członkowskiego nakazują przechowywanie danych osobowych. W takim wypadku Przetwarzający zobowiązany jest przechowywać dane przez czas wymagany przepisami, a po jego upływie zobowiązany jest wykonać obowiązki, o których mowa w </w:t>
      </w:r>
      <w:proofErr w:type="spellStart"/>
      <w:r w:rsidRPr="008D7947">
        <w:rPr>
          <w:rFonts w:cs="Calibri"/>
          <w:color w:val="000000" w:themeColor="text1"/>
          <w:sz w:val="24"/>
          <w:szCs w:val="24"/>
        </w:rPr>
        <w:t>zd</w:t>
      </w:r>
      <w:proofErr w:type="spellEnd"/>
      <w:r w:rsidRPr="008D7947">
        <w:rPr>
          <w:rFonts w:cs="Calibri"/>
          <w:color w:val="000000" w:themeColor="text1"/>
          <w:sz w:val="24"/>
          <w:szCs w:val="24"/>
        </w:rPr>
        <w:t>. 1. Przekazanie protokołu następuje w terminie 7 dni od dnia rozwiązania umowy.</w:t>
      </w:r>
    </w:p>
    <w:p w14:paraId="59C6C1BF" w14:textId="77777777" w:rsidR="00E613AC" w:rsidRPr="008D7947" w:rsidRDefault="00E613AC" w:rsidP="00E613AC">
      <w:pPr>
        <w:pStyle w:val="Akapitzlist"/>
        <w:numPr>
          <w:ilvl w:val="0"/>
          <w:numId w:val="10"/>
        </w:numPr>
        <w:spacing w:before="240" w:after="0"/>
        <w:contextualSpacing w:val="0"/>
        <w:rPr>
          <w:rFonts w:cs="Calibri"/>
          <w:b/>
          <w:color w:val="000000" w:themeColor="text1"/>
          <w:sz w:val="24"/>
          <w:szCs w:val="24"/>
        </w:rPr>
      </w:pPr>
      <w:r w:rsidRPr="008D7947">
        <w:rPr>
          <w:rFonts w:cs="Calibri"/>
          <w:b/>
          <w:color w:val="000000" w:themeColor="text1"/>
          <w:sz w:val="24"/>
          <w:szCs w:val="24"/>
        </w:rPr>
        <w:t>Odpowiedzialność Stron</w:t>
      </w:r>
    </w:p>
    <w:p w14:paraId="39039C39" w14:textId="77777777" w:rsidR="00E613AC" w:rsidRPr="008D7947" w:rsidRDefault="00E613AC" w:rsidP="00E613AC">
      <w:pPr>
        <w:pStyle w:val="Akapitzlist"/>
        <w:numPr>
          <w:ilvl w:val="0"/>
          <w:numId w:val="5"/>
        </w:numPr>
        <w:spacing w:after="160"/>
        <w:rPr>
          <w:rFonts w:cs="Calibri"/>
          <w:color w:val="000000" w:themeColor="text1"/>
          <w:sz w:val="24"/>
          <w:szCs w:val="24"/>
        </w:rPr>
      </w:pPr>
      <w:r w:rsidRPr="008D7947">
        <w:rPr>
          <w:rFonts w:cs="Calibri"/>
          <w:color w:val="000000" w:themeColor="text1"/>
          <w:sz w:val="24"/>
          <w:szCs w:val="24"/>
        </w:rPr>
        <w:t xml:space="preserve">Przetwarzający jest odpowiedzialny za udostępnienie lub wykorzystanie danych osobowych niezgodnie z treścią umowy, a w szczególności za udostępnienie powierzonych do przetwarzania danych osobowych osobom nieupoważnionym. </w:t>
      </w:r>
    </w:p>
    <w:p w14:paraId="5A8CF665" w14:textId="77777777" w:rsidR="00E613AC" w:rsidRPr="008D7947" w:rsidRDefault="00E613AC" w:rsidP="00E613AC">
      <w:pPr>
        <w:pStyle w:val="Akapitzlist"/>
        <w:numPr>
          <w:ilvl w:val="0"/>
          <w:numId w:val="5"/>
        </w:numPr>
        <w:spacing w:after="160"/>
        <w:rPr>
          <w:rFonts w:cs="Calibri"/>
          <w:color w:val="000000" w:themeColor="text1"/>
          <w:sz w:val="24"/>
          <w:szCs w:val="24"/>
        </w:rPr>
      </w:pPr>
      <w:r w:rsidRPr="008D7947">
        <w:rPr>
          <w:rFonts w:cs="Calibri"/>
          <w:color w:val="000000" w:themeColor="text1"/>
          <w:sz w:val="24"/>
          <w:szCs w:val="24"/>
        </w:rPr>
        <w:t xml:space="preserve">Przetwarzający zobowiązuje się do niezwłocznego poinformowania Administratora </w:t>
      </w:r>
      <w:r w:rsidRPr="008D7947">
        <w:rPr>
          <w:rFonts w:cs="Calibri"/>
          <w:color w:val="000000" w:themeColor="text1"/>
          <w:sz w:val="24"/>
          <w:szCs w:val="24"/>
        </w:rPr>
        <w:br/>
        <w:t xml:space="preserve">o jakimkolwiek postępowaniu, w szczególności administracyjnym lub sądowym, dotyczącym przetwarzania przez Przetwarzającego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danych </w:t>
      </w:r>
      <w:r w:rsidRPr="008D7947">
        <w:rPr>
          <w:rFonts w:cs="Calibri"/>
          <w:color w:val="000000" w:themeColor="text1"/>
          <w:sz w:val="24"/>
          <w:szCs w:val="24"/>
        </w:rPr>
        <w:lastRenderedPageBreak/>
        <w:t xml:space="preserve">osobowych przez Przetwarzającego prowadzonych przez organ nadzorczy </w:t>
      </w:r>
      <w:r w:rsidRPr="008D7947">
        <w:rPr>
          <w:rFonts w:cs="Calibri"/>
          <w:color w:val="000000" w:themeColor="text1"/>
          <w:sz w:val="24"/>
          <w:szCs w:val="24"/>
        </w:rPr>
        <w:br/>
        <w:t>w zakresie ochrony danych.</w:t>
      </w:r>
    </w:p>
    <w:p w14:paraId="6CD569AA" w14:textId="77777777" w:rsidR="00E613AC" w:rsidRPr="008D7947" w:rsidRDefault="00E613AC" w:rsidP="00E613AC">
      <w:pPr>
        <w:pStyle w:val="Akapitzlist"/>
        <w:numPr>
          <w:ilvl w:val="0"/>
          <w:numId w:val="5"/>
        </w:numPr>
        <w:spacing w:after="160"/>
        <w:rPr>
          <w:rFonts w:cs="Calibri"/>
          <w:color w:val="000000" w:themeColor="text1"/>
          <w:sz w:val="24"/>
          <w:szCs w:val="24"/>
        </w:rPr>
      </w:pPr>
      <w:r w:rsidRPr="008D7947">
        <w:rPr>
          <w:rFonts w:cs="Calibri"/>
          <w:color w:val="000000" w:themeColor="text1"/>
          <w:sz w:val="24"/>
          <w:szCs w:val="24"/>
        </w:rPr>
        <w:t xml:space="preserve">Przetwarzający odpowiada za szkody spowodowane zastosowaniem lub nie zastosowaniem właściwych środków bezpieczeństwa. </w:t>
      </w:r>
    </w:p>
    <w:p w14:paraId="52438AF4" w14:textId="77777777" w:rsidR="00E613AC" w:rsidRPr="008D7947" w:rsidRDefault="00E613AC" w:rsidP="00E613AC">
      <w:pPr>
        <w:pStyle w:val="Akapitzlist"/>
        <w:numPr>
          <w:ilvl w:val="0"/>
          <w:numId w:val="5"/>
        </w:numPr>
        <w:spacing w:after="160"/>
        <w:rPr>
          <w:rFonts w:cs="Calibri"/>
          <w:color w:val="000000" w:themeColor="text1"/>
          <w:sz w:val="24"/>
          <w:szCs w:val="24"/>
        </w:rPr>
      </w:pPr>
      <w:r w:rsidRPr="008D7947">
        <w:rPr>
          <w:rFonts w:cs="Calibri"/>
          <w:color w:val="000000" w:themeColor="text1"/>
          <w:sz w:val="24"/>
          <w:szCs w:val="24"/>
        </w:rPr>
        <w:t xml:space="preserve">Przetwarzający odpowiada za szkody, jakie powstaną u Administratora lub osób trzecich w wyniku niezgodnego z Rozporządzeniem lub niniejszą Umową przetwarzaniem danych osobowych przez Przetwarzającego. </w:t>
      </w:r>
    </w:p>
    <w:p w14:paraId="04369793" w14:textId="77777777" w:rsidR="00E613AC" w:rsidRPr="008D7947" w:rsidRDefault="00E613AC" w:rsidP="00E613AC">
      <w:pPr>
        <w:pStyle w:val="Akapitzlist"/>
        <w:numPr>
          <w:ilvl w:val="0"/>
          <w:numId w:val="10"/>
        </w:numPr>
        <w:spacing w:after="0"/>
        <w:contextualSpacing w:val="0"/>
        <w:rPr>
          <w:rFonts w:cs="Calibri"/>
          <w:b/>
          <w:color w:val="000000" w:themeColor="text1"/>
          <w:sz w:val="24"/>
          <w:szCs w:val="24"/>
        </w:rPr>
      </w:pPr>
      <w:r w:rsidRPr="008D7947">
        <w:rPr>
          <w:rFonts w:cs="Calibri"/>
          <w:b/>
          <w:color w:val="000000" w:themeColor="text1"/>
          <w:sz w:val="24"/>
          <w:szCs w:val="24"/>
        </w:rPr>
        <w:t>Prawo kontroli</w:t>
      </w:r>
    </w:p>
    <w:p w14:paraId="3D618937" w14:textId="77777777" w:rsidR="00E613AC" w:rsidRPr="008D7947" w:rsidRDefault="00E613AC" w:rsidP="00E613AC">
      <w:pPr>
        <w:pStyle w:val="Akapitzlist"/>
        <w:numPr>
          <w:ilvl w:val="0"/>
          <w:numId w:val="6"/>
        </w:numPr>
        <w:spacing w:after="0"/>
        <w:rPr>
          <w:rFonts w:cs="Calibri"/>
          <w:color w:val="000000" w:themeColor="text1"/>
          <w:sz w:val="24"/>
          <w:szCs w:val="24"/>
        </w:rPr>
      </w:pPr>
      <w:r w:rsidRPr="008D7947">
        <w:rPr>
          <w:rFonts w:cs="Calibri"/>
          <w:color w:val="000000" w:themeColor="text1"/>
          <w:sz w:val="24"/>
          <w:szCs w:val="24"/>
        </w:rPr>
        <w:t xml:space="preserve">Administrator danych zgodnie z art. 28 ust. 3 pkt h) Rozporządzenia ma prawo kontroli, czy środki zastosowane przez Przetwarzającego przy przetwarzaniu i zabezpieczeniu powierzonych danych osobowych spełniają postanowienia umowy. </w:t>
      </w:r>
    </w:p>
    <w:p w14:paraId="61D9E044" w14:textId="77777777" w:rsidR="00E613AC" w:rsidRPr="008D7947" w:rsidRDefault="00E613AC" w:rsidP="00E613AC">
      <w:pPr>
        <w:pStyle w:val="Akapitzlist"/>
        <w:numPr>
          <w:ilvl w:val="0"/>
          <w:numId w:val="6"/>
        </w:numPr>
        <w:spacing w:after="160"/>
        <w:rPr>
          <w:rFonts w:cs="Calibri"/>
          <w:color w:val="000000" w:themeColor="text1"/>
          <w:sz w:val="24"/>
          <w:szCs w:val="24"/>
        </w:rPr>
      </w:pPr>
      <w:r w:rsidRPr="008D7947">
        <w:rPr>
          <w:rFonts w:cs="Calibri"/>
          <w:color w:val="000000" w:themeColor="text1"/>
          <w:sz w:val="24"/>
          <w:szCs w:val="24"/>
        </w:rPr>
        <w:t>Administrator danych realizować będzie prawo kontroli w godzinach pracy Przetwarzającego i z minimum 3 dniowym jego uprzedzeniem.</w:t>
      </w:r>
    </w:p>
    <w:p w14:paraId="7E7D7002" w14:textId="77777777" w:rsidR="00E613AC" w:rsidRPr="008D7947" w:rsidRDefault="00E613AC" w:rsidP="00E613AC">
      <w:pPr>
        <w:pStyle w:val="Akapitzlist"/>
        <w:numPr>
          <w:ilvl w:val="0"/>
          <w:numId w:val="6"/>
        </w:numPr>
        <w:spacing w:after="160"/>
        <w:rPr>
          <w:rFonts w:cs="Calibri"/>
          <w:color w:val="000000" w:themeColor="text1"/>
          <w:sz w:val="24"/>
          <w:szCs w:val="24"/>
        </w:rPr>
      </w:pPr>
      <w:r w:rsidRPr="008D7947">
        <w:rPr>
          <w:rFonts w:cs="Calibri"/>
          <w:color w:val="000000" w:themeColor="text1"/>
          <w:sz w:val="24"/>
          <w:szCs w:val="24"/>
        </w:rPr>
        <w:t xml:space="preserve">Przetwarzający zobowiązany jest umożliwiać Administratorowi lub wskazanej przez Administratora osobie trzeciej, dokonania audytów lub inspekcji, aby potwierdzić, </w:t>
      </w:r>
      <w:r w:rsidRPr="008D7947">
        <w:rPr>
          <w:rFonts w:cs="Calibri"/>
          <w:color w:val="000000" w:themeColor="text1"/>
          <w:sz w:val="24"/>
          <w:szCs w:val="24"/>
        </w:rPr>
        <w:br/>
        <w:t xml:space="preserve">iż przetwarzanie toczy się zgodnie z prawem oraz niniejszą Umową, a także wykonać wynikające z nich zalecenia, aby zapewnić zgodne z prawem przetwarzanie danych osobowych powierzonych Przetwarzającemu </w:t>
      </w:r>
    </w:p>
    <w:p w14:paraId="2D3EFEBB" w14:textId="77777777" w:rsidR="00E613AC" w:rsidRPr="008D7947" w:rsidRDefault="00E613AC" w:rsidP="00E613AC">
      <w:pPr>
        <w:pStyle w:val="Akapitzlist"/>
        <w:numPr>
          <w:ilvl w:val="0"/>
          <w:numId w:val="6"/>
        </w:numPr>
        <w:spacing w:after="160"/>
        <w:rPr>
          <w:rFonts w:cs="Calibri"/>
          <w:color w:val="000000" w:themeColor="text1"/>
          <w:sz w:val="24"/>
          <w:szCs w:val="24"/>
        </w:rPr>
      </w:pPr>
      <w:r w:rsidRPr="008D7947">
        <w:rPr>
          <w:rFonts w:cs="Calibri"/>
          <w:color w:val="000000" w:themeColor="text1"/>
          <w:sz w:val="24"/>
          <w:szCs w:val="24"/>
        </w:rPr>
        <w:t xml:space="preserve">Podmiot przetwarzający zobowiązuje się do usunięcia uchybień stwierdzonych podczas kontroli w terminie wskazanym przez Administratora danych nie dłuższym niż 7 dni. </w:t>
      </w:r>
    </w:p>
    <w:p w14:paraId="64BF051A" w14:textId="77777777" w:rsidR="00E613AC" w:rsidRPr="008D7947" w:rsidRDefault="00E613AC" w:rsidP="00E613AC">
      <w:pPr>
        <w:pStyle w:val="Akapitzlist"/>
        <w:numPr>
          <w:ilvl w:val="0"/>
          <w:numId w:val="6"/>
        </w:numPr>
        <w:spacing w:after="160"/>
        <w:rPr>
          <w:rFonts w:cs="Calibri"/>
          <w:color w:val="000000" w:themeColor="text1"/>
          <w:sz w:val="24"/>
          <w:szCs w:val="24"/>
        </w:rPr>
      </w:pPr>
      <w:r w:rsidRPr="008D7947">
        <w:rPr>
          <w:rFonts w:cs="Calibri"/>
          <w:color w:val="000000" w:themeColor="text1"/>
          <w:sz w:val="24"/>
          <w:szCs w:val="24"/>
        </w:rPr>
        <w:t xml:space="preserve">Podmiot przetwarzający udostępnia Administratorowi wszelkie informacje niezbędne </w:t>
      </w:r>
      <w:r w:rsidRPr="008D7947">
        <w:rPr>
          <w:rFonts w:cs="Calibri"/>
          <w:color w:val="000000" w:themeColor="text1"/>
          <w:sz w:val="24"/>
          <w:szCs w:val="24"/>
        </w:rPr>
        <w:br/>
        <w:t xml:space="preserve">do wykazania spełnienia obowiązków określonych w art. 28 Rozporządzenia. </w:t>
      </w:r>
    </w:p>
    <w:p w14:paraId="0F33A6FE" w14:textId="77777777" w:rsidR="00E613AC" w:rsidRPr="008D7947" w:rsidRDefault="00E613AC" w:rsidP="00E613AC">
      <w:pPr>
        <w:pStyle w:val="Akapitzlist"/>
        <w:numPr>
          <w:ilvl w:val="0"/>
          <w:numId w:val="10"/>
        </w:numPr>
        <w:spacing w:after="0"/>
        <w:contextualSpacing w:val="0"/>
        <w:rPr>
          <w:rFonts w:cs="Calibri"/>
          <w:b/>
          <w:color w:val="000000" w:themeColor="text1"/>
          <w:sz w:val="24"/>
          <w:szCs w:val="24"/>
        </w:rPr>
      </w:pPr>
      <w:r w:rsidRPr="008D7947">
        <w:rPr>
          <w:rFonts w:cs="Calibri"/>
          <w:b/>
          <w:color w:val="000000" w:themeColor="text1"/>
          <w:sz w:val="24"/>
          <w:szCs w:val="24"/>
        </w:rPr>
        <w:t>Wynagrodzenie</w:t>
      </w:r>
    </w:p>
    <w:p w14:paraId="4B9A0B01" w14:textId="77777777" w:rsidR="00E613AC" w:rsidRPr="008D7947" w:rsidRDefault="00E613AC" w:rsidP="00E613AC">
      <w:pPr>
        <w:pStyle w:val="Akapitzlist"/>
        <w:ind w:left="709"/>
        <w:rPr>
          <w:rFonts w:cs="Calibri"/>
          <w:b/>
          <w:color w:val="000000" w:themeColor="text1"/>
          <w:sz w:val="24"/>
          <w:szCs w:val="24"/>
        </w:rPr>
      </w:pPr>
      <w:r w:rsidRPr="008D7947">
        <w:rPr>
          <w:rFonts w:cs="Calibri"/>
          <w:color w:val="000000" w:themeColor="text1"/>
          <w:sz w:val="24"/>
          <w:szCs w:val="24"/>
        </w:rPr>
        <w:t xml:space="preserve">Wykonanie obowiązków przez Przetwarzającego dotyczących przetwarzania powierzonych przez Administratora danych osobowych nie będzie wiązać się z dodatkowymi kosztami dla Administratora, następuje w ramach wynagrodzenia wskazanego w umowie </w:t>
      </w:r>
      <w:r w:rsidRPr="008D7947">
        <w:rPr>
          <w:rFonts w:cs="Calibri"/>
          <w:color w:val="000000" w:themeColor="text1"/>
          <w:sz w:val="24"/>
          <w:szCs w:val="24"/>
        </w:rPr>
        <w:br/>
      </w:r>
      <w:r w:rsidRPr="008D7947">
        <w:rPr>
          <w:rFonts w:cs="Calibri"/>
          <w:b/>
          <w:color w:val="000000" w:themeColor="text1"/>
          <w:sz w:val="24"/>
          <w:szCs w:val="24"/>
        </w:rPr>
        <w:t xml:space="preserve">SCP/U/     /2026 </w:t>
      </w:r>
      <w:r w:rsidRPr="008D7947">
        <w:rPr>
          <w:rFonts w:cs="Calibri"/>
          <w:color w:val="000000" w:themeColor="text1"/>
          <w:sz w:val="24"/>
          <w:szCs w:val="24"/>
        </w:rPr>
        <w:t>z dnia</w:t>
      </w:r>
      <w:r w:rsidRPr="008D7947">
        <w:rPr>
          <w:rFonts w:cs="Calibri"/>
          <w:color w:val="000000" w:themeColor="text1"/>
          <w:sz w:val="24"/>
          <w:szCs w:val="24"/>
        </w:rPr>
        <w:tab/>
        <w:t xml:space="preserve">  .2026r.</w:t>
      </w:r>
    </w:p>
    <w:p w14:paraId="6FA5100F" w14:textId="77777777" w:rsidR="00E613AC" w:rsidRPr="008D7947" w:rsidRDefault="00E613AC" w:rsidP="00E613AC">
      <w:pPr>
        <w:pStyle w:val="Akapitzlist"/>
        <w:numPr>
          <w:ilvl w:val="0"/>
          <w:numId w:val="10"/>
        </w:numPr>
        <w:spacing w:after="0"/>
        <w:contextualSpacing w:val="0"/>
        <w:rPr>
          <w:rFonts w:cs="Calibri"/>
          <w:b/>
          <w:color w:val="000000" w:themeColor="text1"/>
          <w:sz w:val="24"/>
          <w:szCs w:val="24"/>
        </w:rPr>
      </w:pPr>
      <w:r w:rsidRPr="008D7947">
        <w:rPr>
          <w:rFonts w:cs="Calibri"/>
          <w:b/>
          <w:color w:val="000000" w:themeColor="text1"/>
          <w:sz w:val="24"/>
          <w:szCs w:val="24"/>
        </w:rPr>
        <w:t>Zasady zachowania poufności</w:t>
      </w:r>
    </w:p>
    <w:p w14:paraId="2A660277" w14:textId="77777777" w:rsidR="00E613AC" w:rsidRPr="008D7947" w:rsidRDefault="00E613AC" w:rsidP="00E613AC">
      <w:pPr>
        <w:pStyle w:val="Akapitzlist"/>
        <w:numPr>
          <w:ilvl w:val="0"/>
          <w:numId w:val="7"/>
        </w:numPr>
        <w:spacing w:after="160"/>
        <w:rPr>
          <w:rFonts w:cs="Calibri"/>
          <w:color w:val="000000" w:themeColor="text1"/>
          <w:sz w:val="24"/>
          <w:szCs w:val="24"/>
        </w:rPr>
      </w:pPr>
      <w:r w:rsidRPr="008D7947">
        <w:rPr>
          <w:rFonts w:cs="Calibri"/>
          <w:color w:val="000000" w:themeColor="text1"/>
          <w:sz w:val="24"/>
          <w:szCs w:val="24"/>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2679622E" w14:textId="77777777" w:rsidR="00E613AC" w:rsidRPr="008D7947" w:rsidRDefault="00E613AC" w:rsidP="00E613AC">
      <w:pPr>
        <w:pStyle w:val="Akapitzlist"/>
        <w:numPr>
          <w:ilvl w:val="0"/>
          <w:numId w:val="10"/>
        </w:numPr>
        <w:spacing w:after="0"/>
        <w:rPr>
          <w:rFonts w:cs="Calibri"/>
          <w:b/>
          <w:color w:val="000000" w:themeColor="text1"/>
          <w:sz w:val="24"/>
          <w:szCs w:val="24"/>
        </w:rPr>
      </w:pPr>
      <w:r w:rsidRPr="008D7947">
        <w:rPr>
          <w:rFonts w:cs="Calibri"/>
          <w:color w:val="000000" w:themeColor="text1"/>
          <w:sz w:val="24"/>
          <w:szCs w:val="24"/>
        </w:rPr>
        <w:t xml:space="preserve">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w:t>
      </w:r>
      <w:r w:rsidRPr="008D7947">
        <w:rPr>
          <w:rFonts w:cs="Calibri"/>
          <w:color w:val="000000" w:themeColor="text1"/>
          <w:sz w:val="24"/>
          <w:szCs w:val="24"/>
        </w:rPr>
        <w:lastRenderedPageBreak/>
        <w:t>obowiązujących przepisów prawa lub Umowy.</w:t>
      </w:r>
      <w:r w:rsidRPr="008D7947">
        <w:rPr>
          <w:rFonts w:cs="Calibri"/>
          <w:color w:val="000000" w:themeColor="text1"/>
          <w:sz w:val="24"/>
          <w:szCs w:val="24"/>
        </w:rPr>
        <w:br/>
      </w:r>
      <w:r w:rsidRPr="008D7947">
        <w:rPr>
          <w:rFonts w:cs="Calibri"/>
          <w:b/>
          <w:color w:val="000000" w:themeColor="text1"/>
          <w:sz w:val="24"/>
          <w:szCs w:val="24"/>
        </w:rPr>
        <w:t>Postanowienie końcowe</w:t>
      </w:r>
    </w:p>
    <w:p w14:paraId="19B8351D" w14:textId="77777777" w:rsidR="00E613AC" w:rsidRPr="008D7947" w:rsidRDefault="00E613AC" w:rsidP="00E613AC">
      <w:pPr>
        <w:pStyle w:val="Akapitzlist"/>
        <w:spacing w:after="160"/>
        <w:ind w:left="360"/>
        <w:rPr>
          <w:rFonts w:cs="Calibri"/>
          <w:b/>
          <w:color w:val="000000" w:themeColor="text1"/>
          <w:sz w:val="24"/>
          <w:szCs w:val="24"/>
        </w:rPr>
      </w:pPr>
      <w:r w:rsidRPr="008D7947">
        <w:rPr>
          <w:rFonts w:cs="Calibri"/>
          <w:color w:val="000000" w:themeColor="text1"/>
          <w:sz w:val="24"/>
          <w:szCs w:val="24"/>
        </w:rPr>
        <w:t>Administrator danych może rozwiązać niniejszą umowę ze skutkiem natychmiastowym gdy Przetwarzający:</w:t>
      </w:r>
    </w:p>
    <w:p w14:paraId="4ADA4811" w14:textId="77777777" w:rsidR="00E613AC" w:rsidRPr="008D7947" w:rsidRDefault="00E613AC" w:rsidP="00E613AC">
      <w:pPr>
        <w:pStyle w:val="Akapitzlist"/>
        <w:numPr>
          <w:ilvl w:val="0"/>
          <w:numId w:val="8"/>
        </w:numPr>
        <w:spacing w:after="160"/>
        <w:rPr>
          <w:rFonts w:cs="Calibri"/>
          <w:b/>
          <w:color w:val="000000" w:themeColor="text1"/>
          <w:sz w:val="24"/>
          <w:szCs w:val="24"/>
        </w:rPr>
      </w:pPr>
      <w:r w:rsidRPr="008D7947">
        <w:rPr>
          <w:rFonts w:cs="Calibri"/>
          <w:color w:val="000000" w:themeColor="text1"/>
          <w:sz w:val="24"/>
          <w:szCs w:val="24"/>
        </w:rPr>
        <w:t xml:space="preserve">pomimo zobowiązania go do usunięcia uchybień stwierdzonych podczas kontroli </w:t>
      </w:r>
      <w:r w:rsidRPr="008D7947">
        <w:rPr>
          <w:rFonts w:cs="Calibri"/>
          <w:color w:val="000000" w:themeColor="text1"/>
          <w:sz w:val="24"/>
          <w:szCs w:val="24"/>
        </w:rPr>
        <w:br/>
        <w:t>nie usunie ich w wyznaczonym terminie;</w:t>
      </w:r>
    </w:p>
    <w:p w14:paraId="330B864C" w14:textId="77777777" w:rsidR="00E613AC" w:rsidRPr="008D7947" w:rsidRDefault="00E613AC" w:rsidP="00E613AC">
      <w:pPr>
        <w:pStyle w:val="Akapitzlist"/>
        <w:numPr>
          <w:ilvl w:val="0"/>
          <w:numId w:val="8"/>
        </w:numPr>
        <w:spacing w:after="160"/>
        <w:rPr>
          <w:rFonts w:cs="Calibri"/>
          <w:color w:val="000000" w:themeColor="text1"/>
          <w:sz w:val="24"/>
          <w:szCs w:val="24"/>
        </w:rPr>
      </w:pPr>
      <w:r w:rsidRPr="008D7947">
        <w:rPr>
          <w:rFonts w:cs="Calibri"/>
          <w:color w:val="000000" w:themeColor="text1"/>
          <w:sz w:val="24"/>
          <w:szCs w:val="24"/>
        </w:rPr>
        <w:t>przetwarza dane osobowe w sposób niezgodny z umową;</w:t>
      </w:r>
    </w:p>
    <w:p w14:paraId="5C2BEE72" w14:textId="77777777" w:rsidR="00E613AC" w:rsidRPr="008D7947" w:rsidRDefault="00E613AC" w:rsidP="00E613AC">
      <w:pPr>
        <w:pStyle w:val="Akapitzlist"/>
        <w:numPr>
          <w:ilvl w:val="0"/>
          <w:numId w:val="8"/>
        </w:numPr>
        <w:spacing w:after="160"/>
        <w:rPr>
          <w:rFonts w:cs="Calibri"/>
          <w:b/>
          <w:color w:val="000000" w:themeColor="text1"/>
          <w:sz w:val="24"/>
          <w:szCs w:val="24"/>
        </w:rPr>
      </w:pPr>
      <w:r w:rsidRPr="008D7947">
        <w:rPr>
          <w:rFonts w:cs="Calibri"/>
          <w:color w:val="000000" w:themeColor="text1"/>
          <w:sz w:val="24"/>
          <w:szCs w:val="24"/>
        </w:rPr>
        <w:t>powierzył przetwarzanie danych osobowych innemu podmiotowi bez zgody Administratora danych.</w:t>
      </w:r>
    </w:p>
    <w:p w14:paraId="1C676747" w14:textId="77777777" w:rsidR="00E613AC" w:rsidRPr="008D7947" w:rsidRDefault="00E613AC" w:rsidP="00E613AC">
      <w:pPr>
        <w:pStyle w:val="Akapitzlist"/>
        <w:numPr>
          <w:ilvl w:val="0"/>
          <w:numId w:val="10"/>
        </w:numPr>
        <w:spacing w:after="0"/>
        <w:contextualSpacing w:val="0"/>
        <w:rPr>
          <w:rFonts w:cs="Calibri"/>
          <w:b/>
          <w:color w:val="000000" w:themeColor="text1"/>
          <w:sz w:val="24"/>
          <w:szCs w:val="24"/>
        </w:rPr>
      </w:pPr>
      <w:r w:rsidRPr="008D7947">
        <w:rPr>
          <w:rFonts w:cs="Calibri"/>
          <w:b/>
          <w:color w:val="000000" w:themeColor="text1"/>
          <w:sz w:val="24"/>
          <w:szCs w:val="24"/>
        </w:rPr>
        <w:t>Postanowienia końcowe</w:t>
      </w:r>
    </w:p>
    <w:p w14:paraId="45F1DCCB" w14:textId="77777777" w:rsidR="00E613AC" w:rsidRPr="008D7947" w:rsidRDefault="00E613AC" w:rsidP="00E613AC">
      <w:pPr>
        <w:pStyle w:val="Akapitzlist"/>
        <w:numPr>
          <w:ilvl w:val="0"/>
          <w:numId w:val="9"/>
        </w:numPr>
        <w:spacing w:after="0"/>
        <w:rPr>
          <w:rFonts w:cs="Calibri"/>
          <w:color w:val="000000" w:themeColor="text1"/>
          <w:sz w:val="24"/>
          <w:szCs w:val="24"/>
        </w:rPr>
      </w:pPr>
      <w:r w:rsidRPr="008D7947">
        <w:rPr>
          <w:rFonts w:cs="Calibri"/>
          <w:color w:val="000000" w:themeColor="text1"/>
          <w:sz w:val="24"/>
          <w:szCs w:val="24"/>
        </w:rPr>
        <w:t>Umowa została sporządzona w trzech jednobrzmiących egzemplarzach dla każdej ze stron.</w:t>
      </w:r>
    </w:p>
    <w:p w14:paraId="6AB034F4" w14:textId="77777777" w:rsidR="00E613AC" w:rsidRPr="008D7947" w:rsidRDefault="00E613AC" w:rsidP="00E613AC">
      <w:pPr>
        <w:pStyle w:val="Akapitzlist"/>
        <w:numPr>
          <w:ilvl w:val="0"/>
          <w:numId w:val="9"/>
        </w:numPr>
        <w:spacing w:after="160"/>
        <w:rPr>
          <w:rFonts w:cs="Calibri"/>
          <w:color w:val="000000" w:themeColor="text1"/>
          <w:sz w:val="24"/>
          <w:szCs w:val="24"/>
        </w:rPr>
      </w:pPr>
      <w:r w:rsidRPr="008D7947">
        <w:rPr>
          <w:rFonts w:cs="Calibri"/>
          <w:color w:val="000000" w:themeColor="text1"/>
          <w:sz w:val="24"/>
          <w:szCs w:val="24"/>
        </w:rPr>
        <w:t>W sprawach nieuregulowanych zastosowanie będą miały przepisy Kodeksu cywilnego oraz Rozporządzenia.</w:t>
      </w:r>
    </w:p>
    <w:p w14:paraId="04EC7359" w14:textId="77777777" w:rsidR="00E613AC" w:rsidRPr="008D7947" w:rsidRDefault="00E613AC" w:rsidP="00E613AC">
      <w:pPr>
        <w:pStyle w:val="Akapitzlist"/>
        <w:numPr>
          <w:ilvl w:val="0"/>
          <w:numId w:val="9"/>
        </w:numPr>
        <w:spacing w:after="160"/>
        <w:rPr>
          <w:rFonts w:cs="Calibri"/>
          <w:color w:val="000000" w:themeColor="text1"/>
          <w:sz w:val="24"/>
          <w:szCs w:val="24"/>
        </w:rPr>
      </w:pPr>
      <w:r w:rsidRPr="008D7947">
        <w:rPr>
          <w:rFonts w:cs="Calibri"/>
          <w:color w:val="000000" w:themeColor="text1"/>
          <w:sz w:val="24"/>
          <w:szCs w:val="24"/>
        </w:rPr>
        <w:t xml:space="preserve">Sądem właściwym dla rozpatrzenia sporów wynikających z niniejszej umowy będzie sąd właściwy dla Administratora danych </w:t>
      </w:r>
    </w:p>
    <w:p w14:paraId="7E11D6B9" w14:textId="77777777" w:rsidR="00E613AC" w:rsidRPr="008D7947" w:rsidRDefault="00E613AC" w:rsidP="00E613AC">
      <w:pPr>
        <w:tabs>
          <w:tab w:val="left" w:pos="5670"/>
        </w:tabs>
        <w:rPr>
          <w:rFonts w:ascii="Calibri" w:hAnsi="Calibri" w:cs="Calibri"/>
          <w:color w:val="000000" w:themeColor="text1"/>
          <w:sz w:val="24"/>
          <w:szCs w:val="24"/>
        </w:rPr>
      </w:pPr>
      <w:r w:rsidRPr="008D7947">
        <w:rPr>
          <w:rFonts w:ascii="Calibri" w:hAnsi="Calibri" w:cs="Calibri"/>
          <w:color w:val="000000" w:themeColor="text1"/>
          <w:sz w:val="24"/>
          <w:szCs w:val="24"/>
        </w:rPr>
        <w:t xml:space="preserve">Administrator danych </w:t>
      </w:r>
      <w:r w:rsidRPr="008D7947">
        <w:rPr>
          <w:rFonts w:ascii="Calibri" w:hAnsi="Calibri" w:cs="Calibri"/>
          <w:color w:val="000000" w:themeColor="text1"/>
          <w:sz w:val="24"/>
          <w:szCs w:val="24"/>
        </w:rPr>
        <w:tab/>
        <w:t>Podmiot przetwarzający</w:t>
      </w:r>
    </w:p>
    <w:p w14:paraId="0D677CA8" w14:textId="77777777" w:rsidR="00E613AC" w:rsidRPr="008D7947" w:rsidRDefault="00E613AC" w:rsidP="00E613AC">
      <w:pPr>
        <w:tabs>
          <w:tab w:val="left" w:pos="5670"/>
        </w:tabs>
        <w:rPr>
          <w:rFonts w:ascii="Calibri" w:hAnsi="Calibri" w:cs="Calibri"/>
          <w:color w:val="000000" w:themeColor="text1"/>
          <w:sz w:val="24"/>
          <w:szCs w:val="24"/>
        </w:rPr>
      </w:pPr>
    </w:p>
    <w:p w14:paraId="5625FFD6" w14:textId="77777777" w:rsidR="00E613AC" w:rsidRPr="008D7947" w:rsidRDefault="00E613AC" w:rsidP="00E613AC">
      <w:pPr>
        <w:tabs>
          <w:tab w:val="left" w:pos="5670"/>
        </w:tabs>
        <w:rPr>
          <w:rFonts w:ascii="Calibri" w:hAnsi="Calibri" w:cs="Calibri"/>
          <w:color w:val="000000" w:themeColor="text1"/>
          <w:sz w:val="24"/>
          <w:szCs w:val="24"/>
        </w:rPr>
      </w:pPr>
    </w:p>
    <w:p w14:paraId="6835CA9C" w14:textId="77777777" w:rsidR="000E684E" w:rsidRDefault="000E684E"/>
    <w:sectPr w:rsidR="000E684E" w:rsidSect="00E613AC">
      <w:footerReference w:type="default" r:id="rId7"/>
      <w:headerReference w:type="first" r:id="rId8"/>
      <w:footerReference w:type="first" r:id="rId9"/>
      <w:pgSz w:w="11906" w:h="16838" w:code="9"/>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AA7C9" w14:textId="77777777" w:rsidR="0042361B" w:rsidRDefault="0042361B" w:rsidP="00E613AC">
      <w:pPr>
        <w:spacing w:after="0" w:line="240" w:lineRule="auto"/>
      </w:pPr>
      <w:r>
        <w:separator/>
      </w:r>
    </w:p>
  </w:endnote>
  <w:endnote w:type="continuationSeparator" w:id="0">
    <w:p w14:paraId="1AB7AFC9" w14:textId="77777777" w:rsidR="0042361B" w:rsidRDefault="0042361B" w:rsidP="00E61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A789" w14:textId="77777777" w:rsidR="00E613AC" w:rsidRDefault="00E613AC" w:rsidP="00217781">
    <w:pPr>
      <w:pStyle w:val="Stopka"/>
      <w:spacing w:before="24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F3E73" w14:textId="77777777" w:rsidR="00E613AC" w:rsidRDefault="00E613AC">
    <w:pPr>
      <w:pStyle w:val="Stopka"/>
    </w:pPr>
    <w:r>
      <w:rPr>
        <w:noProof/>
      </w:rPr>
      <w:drawing>
        <wp:inline distT="0" distB="0" distL="0" distR="0" wp14:anchorId="3192CF4B" wp14:editId="682748A9">
          <wp:extent cx="5759450" cy="608330"/>
          <wp:effectExtent l="0" t="0" r="0" b="1270"/>
          <wp:docPr id="1044361745" name="Obraz 1" descr="Belka logotypów informująca o finansowaniu z Funduszy Europejsk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61745" name="Obraz 1" descr="Belka logotypów informująca o finansowaniu z Funduszy Europejskich"/>
                  <pic:cNvPicPr/>
                </pic:nvPicPr>
                <pic:blipFill>
                  <a:blip r:embed="rId1">
                    <a:extLst>
                      <a:ext uri="{28A0092B-C50C-407E-A947-70E740481C1C}">
                        <a14:useLocalDpi xmlns:a14="http://schemas.microsoft.com/office/drawing/2010/main" val="0"/>
                      </a:ext>
                    </a:extLst>
                  </a:blip>
                  <a:stretch>
                    <a:fillRect/>
                  </a:stretch>
                </pic:blipFill>
                <pic:spPr>
                  <a:xfrm>
                    <a:off x="0" y="0"/>
                    <a:ext cx="5759450" cy="60833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88DA9" w14:textId="77777777" w:rsidR="0042361B" w:rsidRDefault="0042361B" w:rsidP="00E613AC">
      <w:pPr>
        <w:spacing w:after="0" w:line="240" w:lineRule="auto"/>
      </w:pPr>
      <w:r>
        <w:separator/>
      </w:r>
    </w:p>
  </w:footnote>
  <w:footnote w:type="continuationSeparator" w:id="0">
    <w:p w14:paraId="15E000C3" w14:textId="77777777" w:rsidR="0042361B" w:rsidRDefault="0042361B" w:rsidP="00E613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F355" w14:textId="2FD8F6B1" w:rsidR="00E613AC" w:rsidRPr="00E613AC" w:rsidRDefault="00E613AC" w:rsidP="00E613AC">
    <w:pPr>
      <w:spacing w:before="240"/>
      <w:jc w:val="right"/>
      <w:rPr>
        <w:rFonts w:ascii="Calibri" w:hAnsi="Calibri" w:cs="Calibri"/>
        <w:color w:val="000000" w:themeColor="text1"/>
        <w:sz w:val="24"/>
        <w:szCs w:val="24"/>
      </w:rPr>
    </w:pPr>
    <w:r w:rsidRPr="008D7947">
      <w:rPr>
        <w:rFonts w:ascii="Calibri" w:hAnsi="Calibri" w:cs="Calibri"/>
        <w:color w:val="000000" w:themeColor="text1"/>
        <w:sz w:val="24"/>
        <w:szCs w:val="24"/>
      </w:rPr>
      <w:t>Załącznik nr 3</w:t>
    </w:r>
    <w:r>
      <w:rPr>
        <w:rFonts w:ascii="Calibri" w:hAnsi="Calibri" w:cs="Calibri"/>
        <w:color w:val="000000" w:themeColor="text1"/>
        <w:sz w:val="24"/>
        <w:szCs w:val="24"/>
      </w:rPr>
      <w:t xml:space="preserve"> do wzoru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50EA"/>
    <w:multiLevelType w:val="hybridMultilevel"/>
    <w:tmpl w:val="ECD09C18"/>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9374642"/>
    <w:multiLevelType w:val="hybridMultilevel"/>
    <w:tmpl w:val="E8DAA8C4"/>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BE7801"/>
    <w:multiLevelType w:val="hybridMultilevel"/>
    <w:tmpl w:val="1666BEC2"/>
    <w:lvl w:ilvl="0" w:tplc="A6BAAC5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0CB6E0B"/>
    <w:multiLevelType w:val="hybridMultilevel"/>
    <w:tmpl w:val="9F948ACC"/>
    <w:lvl w:ilvl="0" w:tplc="7E7E3020">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7D25319"/>
    <w:multiLevelType w:val="hybridMultilevel"/>
    <w:tmpl w:val="4B464B3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6"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0EE0DFA"/>
    <w:multiLevelType w:val="hybridMultilevel"/>
    <w:tmpl w:val="D598AE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84007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2464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6917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40058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622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825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40411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3750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9127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91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3AC"/>
    <w:rsid w:val="000756D6"/>
    <w:rsid w:val="000E684E"/>
    <w:rsid w:val="003A5C57"/>
    <w:rsid w:val="00402259"/>
    <w:rsid w:val="0042361B"/>
    <w:rsid w:val="005C073F"/>
    <w:rsid w:val="006C38F0"/>
    <w:rsid w:val="00AB26C2"/>
    <w:rsid w:val="00BA7FDB"/>
    <w:rsid w:val="00E00C16"/>
    <w:rsid w:val="00E613AC"/>
    <w:rsid w:val="00EE41D2"/>
    <w:rsid w:val="00F051DF"/>
    <w:rsid w:val="00FE35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DC33B"/>
  <w15:chartTrackingRefBased/>
  <w15:docId w15:val="{8F6EFDA9-8120-4CCF-9B8D-0E4B8358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3AC"/>
    <w:pPr>
      <w:spacing w:after="200" w:line="27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E613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613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613A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613A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613A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613A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613A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613A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613A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13A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613A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613A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613A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613A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613A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613A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613A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613AC"/>
    <w:rPr>
      <w:rFonts w:eastAsiaTheme="majorEastAsia" w:cstheme="majorBidi"/>
      <w:color w:val="272727" w:themeColor="text1" w:themeTint="D8"/>
    </w:rPr>
  </w:style>
  <w:style w:type="paragraph" w:styleId="Tytu">
    <w:name w:val="Title"/>
    <w:basedOn w:val="Normalny"/>
    <w:next w:val="Normalny"/>
    <w:link w:val="TytuZnak"/>
    <w:uiPriority w:val="10"/>
    <w:qFormat/>
    <w:rsid w:val="00E613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613A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613A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613A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613AC"/>
    <w:pPr>
      <w:spacing w:before="160"/>
      <w:jc w:val="center"/>
    </w:pPr>
    <w:rPr>
      <w:i/>
      <w:iCs/>
      <w:color w:val="404040" w:themeColor="text1" w:themeTint="BF"/>
    </w:rPr>
  </w:style>
  <w:style w:type="character" w:customStyle="1" w:styleId="CytatZnak">
    <w:name w:val="Cytat Znak"/>
    <w:basedOn w:val="Domylnaczcionkaakapitu"/>
    <w:link w:val="Cytat"/>
    <w:uiPriority w:val="29"/>
    <w:rsid w:val="00E613AC"/>
    <w:rPr>
      <w:i/>
      <w:iCs/>
      <w:color w:val="404040" w:themeColor="text1" w:themeTint="BF"/>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E613AC"/>
    <w:pPr>
      <w:ind w:left="720"/>
      <w:contextualSpacing/>
    </w:pPr>
  </w:style>
  <w:style w:type="character" w:styleId="Wyrnienieintensywne">
    <w:name w:val="Intense Emphasis"/>
    <w:basedOn w:val="Domylnaczcionkaakapitu"/>
    <w:uiPriority w:val="21"/>
    <w:qFormat/>
    <w:rsid w:val="00E613AC"/>
    <w:rPr>
      <w:i/>
      <w:iCs/>
      <w:color w:val="0F4761" w:themeColor="accent1" w:themeShade="BF"/>
    </w:rPr>
  </w:style>
  <w:style w:type="paragraph" w:styleId="Cytatintensywny">
    <w:name w:val="Intense Quote"/>
    <w:basedOn w:val="Normalny"/>
    <w:next w:val="Normalny"/>
    <w:link w:val="CytatintensywnyZnak"/>
    <w:uiPriority w:val="30"/>
    <w:qFormat/>
    <w:rsid w:val="00E613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613AC"/>
    <w:rPr>
      <w:i/>
      <w:iCs/>
      <w:color w:val="0F4761" w:themeColor="accent1" w:themeShade="BF"/>
    </w:rPr>
  </w:style>
  <w:style w:type="character" w:styleId="Odwoanieintensywne">
    <w:name w:val="Intense Reference"/>
    <w:basedOn w:val="Domylnaczcionkaakapitu"/>
    <w:uiPriority w:val="32"/>
    <w:qFormat/>
    <w:rsid w:val="00E613AC"/>
    <w:rPr>
      <w:b/>
      <w:bCs/>
      <w:smallCaps/>
      <w:color w:val="0F4761" w:themeColor="accent1" w:themeShade="BF"/>
      <w:spacing w:val="5"/>
    </w:rPr>
  </w:style>
  <w:style w:type="paragraph" w:styleId="Stopka">
    <w:name w:val="footer"/>
    <w:basedOn w:val="Normalny"/>
    <w:link w:val="StopkaZnak"/>
    <w:uiPriority w:val="99"/>
    <w:unhideWhenUsed/>
    <w:rsid w:val="00E613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13AC"/>
    <w:rPr>
      <w:rFonts w:eastAsiaTheme="minorEastAsia"/>
      <w:kern w:val="0"/>
      <w:sz w:val="22"/>
      <w:szCs w:val="22"/>
      <w:lang w:eastAsia="pl-PL"/>
      <w14:ligatures w14:val="none"/>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E613AC"/>
  </w:style>
  <w:style w:type="paragraph" w:styleId="Nagwek">
    <w:name w:val="header"/>
    <w:basedOn w:val="Normalny"/>
    <w:link w:val="NagwekZnak"/>
    <w:uiPriority w:val="99"/>
    <w:unhideWhenUsed/>
    <w:rsid w:val="00E613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13AC"/>
    <w:rPr>
      <w:rFonts w:eastAsiaTheme="minorEastAsia"/>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1597</Words>
  <Characters>9584</Characters>
  <Application>Microsoft Office Word</Application>
  <DocSecurity>0</DocSecurity>
  <Lines>79</Lines>
  <Paragraphs>22</Paragraphs>
  <ScaleCrop>false</ScaleCrop>
  <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sonia.klimza</dc:creator>
  <cp:keywords/>
  <dc:description/>
  <cp:lastModifiedBy>sonia.klimza</cp:lastModifiedBy>
  <cp:revision>1</cp:revision>
  <dcterms:created xsi:type="dcterms:W3CDTF">2026-04-03T05:44:00Z</dcterms:created>
  <dcterms:modified xsi:type="dcterms:W3CDTF">2026-04-03T05:47:00Z</dcterms:modified>
</cp:coreProperties>
</file>